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河南省特色行业学院立项建设申报汇总表</w:t>
      </w:r>
    </w:p>
    <w:p>
      <w:pPr>
        <w:ind w:firstLine="1410" w:firstLineChars="641"/>
        <w:rPr>
          <w:rFonts w:ascii="宋体" w:hAnsi="宋体" w:eastAsia="宋体" w:cs="宋体"/>
          <w:kern w:val="0"/>
          <w:sz w:val="22"/>
          <w:szCs w:val="22"/>
        </w:rPr>
      </w:pPr>
    </w:p>
    <w:p>
      <w:pPr>
        <w:ind w:firstLine="697" w:firstLineChars="249"/>
        <w:rPr>
          <w:rFonts w:ascii="楷体_GB2312" w:hAnsi="黑体" w:eastAsia="楷体_GB2312" w:cs="黑体"/>
          <w:b/>
          <w:sz w:val="28"/>
          <w:szCs w:val="28"/>
        </w:rPr>
      </w:pPr>
      <w:r>
        <w:rPr>
          <w:rFonts w:hint="eastAsia" w:ascii="楷体_GB2312" w:hAnsi="宋体" w:eastAsia="楷体_GB2312" w:cs="宋体"/>
          <w:kern w:val="0"/>
          <w:sz w:val="28"/>
          <w:szCs w:val="28"/>
        </w:rPr>
        <w:t xml:space="preserve">学校名称（公章）：                  联系人：                       联系电话（手机）：               </w:t>
      </w:r>
    </w:p>
    <w:tbl>
      <w:tblPr>
        <w:tblStyle w:val="3"/>
        <w:tblW w:w="1362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705"/>
        <w:gridCol w:w="1550"/>
        <w:gridCol w:w="1860"/>
        <w:gridCol w:w="1259"/>
        <w:gridCol w:w="1376"/>
        <w:gridCol w:w="1453"/>
        <w:gridCol w:w="1356"/>
        <w:gridCol w:w="1376"/>
        <w:gridCol w:w="9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推荐顺序</w:t>
            </w: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学校名称</w:t>
            </w: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特色行业学院名称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合作地方政府或行业企业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（协会）名称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对接行业名称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共建专业点（群）</w:t>
            </w: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特色行业学院执行院长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职务/职称</w:t>
            </w: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联系方式（手机）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黑体" w:hAnsi="黑体" w:eastAsia="黑体" w:cs="宋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28D5205A"/>
    <w:rsid w:val="28D5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2023-09-05T02:36:00Z</dcterms:created>
  <dc:creator>＿＿LUS</dc:creator>
  <cp:lastModifiedBy>＿＿LUS</cp:lastModifiedBy>
  <dcterms:modified xsi:type="dcterms:W3CDTF">2023-09-05T02:37:21Z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7BDF192B6094476FA0902F4578EDDBEA_11</vt:lpwstr>
  </property>
</Properties>
</file>